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«ДОМ.РФ УПРАВЛЕНИЕ АКТИВАМИ» ФИО1 паевым инвестиционным фондом недвижимости «ДОМ.РФ» (далее – общество) обратилось в Арбитражный суд города Москвы с заявлением, уточненным в порядке статьи 49 Арбитражного процессуального кодекса Российской Федерации (далее – АПК РФ), о признании незаконными решений Управления Федеральной службы государственной регистрации, кадастра и картографии по Москве (далее - управление Росреестра), изложенных в уведомлениях от 27.02.2020 № 77/009/279/2020-191, 196, 199, 202, 203, 206, 209, 213, 215, 216, 217, 226, 227, 228, 229, 230, 231, 232, 233, 234, 235, 236, 237, 238, 239, 240, 241, 242, 243, 244, 245, 246, 247, 248, 249, 250, 251, 252, 253, 254, 255, 256, 257, 258; от 28.02.2020 № 77/009/279/2020-270, 271, 272, 273, 274, 275, 276, 277, 278, 279, 280, 281, 282, 283, 284, 285, 286, 287, 288, 289, 290, 291, 292, 293; № 77/009/279/2020-516, 517, 518, 519, 522, 523, 524, 525, 526,527; № 77/009/279/2020-262, 263, 264, 273, 274, 275, 276, 277, 278, 279; №77/009/279/2020-265, 266, 267, 268, 269, 285, 286, 287, 288, 289; от 02.03.2020 № 77/009/279/2020-300, 301, 302, 303, 304, 305, 306, 307, 308, 309, 310, 311, 312, 313, 314, 315, 316, 317, 318, 319, 320, 321, 322, 323, 324, 325, 326, 327, 328, 329; 330; от 03.03.2020 № 77/009/279/2020-333, 334, 344, 335, 336, 337, 339, 341, 342, 343, 345, 346, 347, 348, 349, 350, 351, 352, 353, 354, 355, 356, 357, 358, 359, 360, 361, 362, 363, 364, 365, 366, 367, 368, 369, 371, 372, 373, 374, 375, 376, 377, 378, 379, 380, 382, 383, 384, 385, 386, 387, 388, 389, 391, 392, 393, 395, 396, 397, 398, 399, 400, 401, 402, 497; от 04.03.2020 № 77/009/279/2020-403, 404, 405, 406, 407, 408, 409, 410, 411, 412, 413, 414, 415, 416, 417, 418, 419, 420, 421, 422, 505, 506, 507, 508, 509, 510, 511, 512, 513, 514, 515; от 06.03.2020 № 77/009/279/2020-430, 431, 432, 433, 434, 435, 436, 437, 438, 439, 441, 442, 443; от 10.03.2020 № 77/009/279/2020-459, 460, 461, 462, 463, 464, 465, 466, 467, 468, 469, 470, 471, 472, 473, 474, 475, 476, 477, 478, 479, 480, 481, 482, 483, 484, 485, 486, 487, 488, 489, 490, 491, 492, 493, 494, 495, 496, 499, 500, 501, 502; от 11.03.2020 № 77/009/279/2020-520, 521, 529, 528, 530, 531, 532, 533, 534, 535, 536, 537, 538, 539, 540, 541, 542, 543, 544, 545. Суд первой инстанции решением от 16.10.2020, оставленным без изменения постановлением апелляционного суда от 15.12.2020 и постановлением суда округа от 02.03.2021, удовлетворил заявленное требование и обязал управление Росреестра устранить в десятидневный срок со дня вступления в законную силу судебного акта допущенные нарушения прав и законных интересов заявителя в установленном законном порядке. В жалобе, поданной в Верховный Суд Российской Федерации, управление Росреестра, ссылаясь на существенное нарушение судами норм материального права, просит отменить принятые судебные акты и принять по делу новый судебный акт об отказе в удовлетворении требований. Податель жалобы считает, что суды неверно истолковали содержание подпункта 22.1 пункта 1 статьи 333.33 Налогового кодекса Российской Федерации и не учли, что в случае приобретения управляющей компанией объекта недвижимости в процессе доверительного управления паевым инвестиционным фондом для включения такого объекта в состав паевого инвестиционного фонда уполномоченный представитель управляющей компании должен обратиться в орган регистрации прав одновременно с заявлениями о государственной регистрации: права общей долевой собственности владельцев инвестиционных паев на приобретенное управляющей компанией недвижимое имущество, входящее в состав паевого инвестиционного фонда; ограничения (обременения) указанного права – доверительного управления в пользу управляющей компании и уплатить государственную пошлину в размере 22 000 руб. за каждое из перечисленных регистрационных действий. Определением судьи Верховного Суда Российской Федерации от 19.08.2021 жалоба управления Росреестра вместе с делом передана для рассмотрения в судебном заседании Судебной коллегии по экономическим спорам Верховного Суда Российской Федерации. В отзыве на кассационную жалобу общество просит оставить обжалуемые судебные акты без изменения, считая их законными и обоснованными. В судебном заседании представитель управления Росреестра поддержал доводы кассационной жалобы, а представитель общества возражал против ее удовлетворения. Согласно части 1 статьи 291.11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Заслушав доклад судьи Верховного Суда Российской Федерации Маненкова А.Н., объяснения представителей лиц, участвующих в деле, Судебная коллегия пришла к выводу о том, что обжалуемые судебные акты подлежат отмене. Как следует из материалов дела и установлено судами, 22.08.2016 обществом с ограниченной ответственностью «Волей Гранд» (застройщик) и акционерным обществом «ВТБ Капитал Управление активами» (участник долевого строительства) заключен договор участия в долевом строительстве № 5/МП/ММ/800, в соответствии с которым застройщик обязался построить (создать) комплекс и после получения разрешения на ввод его в эксплуатацию передать участнику долевого строительства по акту приема-передачи 800 машино-мест общей стоимостью 1 270 327 889 руб. 08 коп. Впоследствии 27.12.2016 застройщиком, участником долевого строительства и обществом с ограниченной ответственностью «Управляющая компания АИЖК» заключено дополнительное соглашение к договору от 22.08.2016, в соответствии с которым права участника долевого строительства по договору перешли от акционерного общества «ВТБ Капитал Управление активами» к обществу с ограниченной ответственностью «Управляющая компания АИЖК» Д.У. ЗПИФ «Кутузовский», а 03.07.2018 наименование ЗПИФ недвижимости «Кутузовский» было изменено на ЗПИФ недвижимости «ДОМ.РФ». Объекты были переданы участнику долевого строительства по акту приема-передачи 07.02.2020. Общество, выступая в качестве доверительного управляющего Закрытым паевым инвестиционным фондом недвижимости «ДОМ.РФ» (участника долевого строительства), 17.02.2020, 18.02.2020, 19.02.2020, 20.02.2020, 21.02.2020, 26.02.2020, 27.02.2020, 28.02.2020 обратилось в многофункциональный центр района Лосиноостровский Северо-Восточного административного округа г. Москвы с заявлениями о регистрации права собственности в отношении 294 объектов недвижимого имущества, расположенных по адресу: &lt;...&gt;. В отношении каждого объекта было подано отдельное заявление. Полагая, что одновременно с заявлением о регистрации права общей долевой собственности владельцев инвестиционных паев на приобретенное управляющей компанией недвижимое имущество должно быть подано заявление об ограничении (обременении) указанного права в виде доверительного управления в пользу управляющей компании с дополнительно оплаченной государственной пошлиной в размере 22 000 руб. за каждое из заявленных регистрационных действий согласно подпункту 22.1 пункта 1 статьи 333.33 Налогового кодекса Российской Федерации (далее – НК РФ), управлением Росреестра приняты решения о приостановлении государственной регистрации права собственности на все объекты недвижимости. Ссылаясь на отсутствие оснований для приостановления государственной регистрации прав в отношении объектов и представление необходимых и достаточных документов для осуществления регистрационных действий, общество обратилось в арбитражный суд с настоящими требованиями. Суды, применив положения статьи 333.33 НК РФ , пункта 5 статьи 77.2 Федерального закона от 16.07.1998 № 102-ФЗ «Об ипотеке (залоге недвижимости)» (далее – Закон об ипотеке (залоге недвижимости)), статей 10, 11, 15 Федерального закона от 29.11.2001 № 156ФЗ «Об инвестиционных фондах» (далее – Закон № 156-ФЗ), статьи 42 Федерального закона от 13.07.2015 № 218-ФЗ «О государственной регистрации недвижимости» (далее – Закон № 218-ФЗ), усмотрели основания, предусмотренные частью 1 статьи 198 АПК РФ , признав решения, выраженные в оспариваемых уведомлениях, не соответствующими действующему законодательству и нарушающими права и законные интересы заявителя. При этом суды посчитали, что государственная регистрация права общей долевой собственности владельцев инвестиционных паев на недвижимое имущество, приобретаемое для включения в состав фонда, и государственная регистрация ограничения (обременения) этого права в виде доверительного управления, осуществляемого управляющей компанией фонда, являются единым регистрационным действием и не должны облагаться дополнительной государственной пошлиной, в связи с чем удовлетворили требования общества. Применив по аналогии положения Закона об ипотеке (залоге недвижимости), указав, что в Едином государственном реестре недвижимости (далее – ЕГРН) уже есть регистрационная запись от 31.08.2016 № 77-77/007-77/022/004/2016-1556/2 об ограничении прав участника в отношении всех объектов в виде доверительного управления управляющей компанией, суды посчитали, что ограничение в виде доверительного управления должно автоматически перейти и на объекты. Между тем суды не учли следующих обстоятельств. Согласно части 1 статьи 198 АПК РФ 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государственных органов, органов местного самоуправления, иных органов,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 По смыслу приведенной нормы необходимым условием для признания ненормативного правового акта, действий (бездействия) недействительными является одновременно несоответствие оспариваемого акта, действия (бездействия) закону или иному нормативному акту и нарушение прав и законных интересов организации в сфере предпринимательской и иной экономической деятельности. Согласно статье 131 Гражданского кодекса Российской Федерации (далее - ГК РФ) и пункту 6 статьи 1 Закона № 218-ФЗ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недвижимости (далее - ЕГРН) органами, осуществляющими государственную регистрацию прав на недвижимость и сделок с ней. В случаях, установленных федеральным законом, государственной регистрации подлежат возникающие, в том числе на основании договора, либо акта органа государственной власти, либо акта органа местного самоуправления, ограничения прав и обременения недвижимого имущества, в частности сервитут, ипотека, доверительное управление, аренда, наем жилого помещения. В силу положений части 5 статьи 1 Закона № 218-ФЗ государственная регистрация права в ЕГРН является единственным доказательством существования зарегистрированного права. Зарегистрированное в ЕГРН право на недвижимое имущество может быть оспорено только в судебном порядке. В соответствии с частью 2 статьи 7 Закона № 218-ФЗ ЕГРН представляет собой свод достоверных систематизированных сведений в текстовой форме (семантические сведения) и графической форме (графические сведения) и состоит, в том числе, из реестра объектов недвижимости и реестра прав, ограничений прав и обременений недвижимого имущества. Согласно части 1 статьи 14 Закона № 218-ФЗ государственный кадастровый учет и (или) государственная регистрация прав осуществляются на основании заявления, за исключением установленных настоящим Федеральным законом случаев, и документов, поступивших в орган регистрации прав в установленном настоящим Федеральным законом порядке. Частью 1 статьи 9 Закона № 218-ФЗ предусмотрено, что в реестр прав на недвижимость вносятся сведения о правах, об ограничениях прав и обременениях объектов недвижимости, о сделках с объектами недвижимости, если такие сделки подлежат государственной регистрации в соответствии с федеральным законом, а также дополнительные сведения, внесение которых в реестр прав на недвижимость не влечет за собой переход, прекращение, ограничения прав и обременение объектов недвижимости. Согласно части 2 статьи 9 Закона № 218-ФЗ в реестр прав на недвижимость вносятся следующие сведения о правах, об ограничениях прав и обременениях объекта недвижимости, о сделках с ним: 1) вид вещного права, номер регистрации и дата государственной регистрации права; 2) сведения о лице, за которым зарегистрировано право на объект недвижимости, записи о предыдущих правообладателях, а также в отношении таких лиц, являющихся физическими лицами, - страховой номер индивидуального лицевого счета в системе обязательного пенсионного страхования, если такой номер присвоен в установленном порядке; 3) сведения об основании возникновения, изменения, перехода и прекращения права на объект недвижимости; 4) вид зарегистрированного ограничения права или обременения объекта недвижимости, номер регистрации и дата государственной регистрации таких ограничения или обременения; 5) сведения о лицах, в пользу которых установлены ограничения права или обременения объекта недвижимости, а также в отношении таких лиц, являющихся физическими лицами, - страховой номер индивидуального лицевого счета в системе обязательного пенсионного страхования, если такой номер присвоен в установленном порядке; 6) основания возникновения, изменения, прекращения ограничений права или обременений объекта недвижимости; 7) реквизиты, существенные условия сделки или сделок. По общим правилам, установленным главой 53 ГК РФ, имущество в доверительное управление передается собственником такого имущества. Основанием возникновения доверительного управления согласно статье 1012 ГК РФ является договор доверительного управления имуществом, который согласно пункту 2 статьи 1017 ГК РФ должен быть заключен в форме, предусмотренной для договора продажи недвижимого имущества. Передача недвижимого имущества в доверительное управление подлежит государственной регистрации в том же порядке, что и переход права собственности на это имущество. Несоблюдение формы договора доверительного управления имущества или требования о регистрации передачи недвижимого имущества в доверительное управление влечет недействительность договора (пункт 3 статьи 1017 ГК РФ ). В соответствии с пунктом 4 статьи 1 Закона № 218-ФЗ государственная регистрация прав осуществляется посредством внесения в ЕГРН записи о праве на недвижимое имущество, сведения о котором внесены в ЕГРН. Государственная регистрация перехода права на объект недвижимости, ограничения права на объект недвижимости, обременения объекта недвижимости или сделки с объектом недвижимости проводится при условии наличия государственной регистрации права на данный объект в ЕГРН, если иное не установлено федеральным законом. Положениями пункта 2 статьи 11 Закона № 156-ФЗ предусмотрено, что при передаче недвижимого имущества в состав паевого инвестиционного фонда право собственности учредителя доверительного управления на передаваемое имущество прекращается и возникает право общей долевой собственности владельцев инвестиционных паев, которое подлежит государственной регистрации в ЕГРН. Согласно части 11.1 статьи 48 Закона № 218-ФЗ одновременно с государственной регистрацией права собственности участника долевого строительства на объект долевого строительства осуществляется погашение записи о государственной регистрации договора участия в долевом строительстве. Возникновение права собственности на недвижимое имущество и передача недвижимого имущества в доверительное управление действующим законодательством ставится в зависимость от их государственной регистрации в ЕГРН. Частью 5 статьи 42 Закона № 218-ФЗ регламентировано, что государственная регистрация права общей долевой собственности владельцев инвестиционных паев на недвижимое имущество, составляющее паевой инвестиционный фонд (приобретаемое для включения в состав паевого инвестиционного фонда), ограничения этого права и обременения такого имущества или сделок с таким имуществом осуществляется на основании заявления, представляемого управляющей компанией, в доверительном управлении которой находится паевой инвестиционный фонд. Приказом Федеральной регистрационной службы от 25.07.2007 № 157 (далее – приказ № 157) утверждены Методические рекомендации об особенностях государственной регистрации прав на недвижимое имущество, находящееся в составе паевого инвестиционного фонда, и сделок с ним (далее – методические рекомендации). Согласно пункту 2 статьи 11 Закона № 156-ФЗ и раздела III методических рекомендаций имущество, полученное в процессе доверительного управления паевым инвестиционным фондом, входит в состав этого паевого инвестиционного фонда. Указанное имущество является общим имуществом владельцев инвестиционных паев и принадлежит им на праве общей долевой собственности. В соответствии с пунктами 25 и 26 раздела III методических рекомендаций государственная регистрация права общей долевой собственности владельцев инвестиционных паев на недвижимое имущество, приобретенное управляющей компанией в процессе доверительного управления паевым инвестиционным фондом, осуществляется на основании заявления сторон договора о государственной регистрации сделки (в случае, если сделка подлежит государственной регистрации), перехода права на соответствующий объект недвижимого имущества. При этом заявление от имени владельцев инвестиционных паев подает управляющая компания, в доверительном управлении которой находится паевой инвестиционный фонд. Одновременно с государственной регистрацией права общей долевой собственности владельцев инвестиционных паев на недвижимое имущество, приобретенное управляющей компанией в процессе доверительного управления паевым инвестиционным фондом, осуществляется государственная регистрация ограничения (обременения) права общей долевой собственности владельцев инвестиционных паев на недвижимое имущество в виде доверительного управления на основании договора доверительного управления паевым инвестиционным фондом (правил доверительного управления паевым инвестиционным фондом). Особенности внесения в ЕГРН записей о государственной регистрации права общей долевой собственности владельцев инвестиционных паев на недвижимое имущество, составляющее паевой инвестиционный фонд, о доверительном управлении данным имуществом регламентированы в разделе 6.8 Порядка ведения Единого государственного реестра недвижимости (далее – Порядок), утвержденного приказом Министерства экономического развития Российской Федерации от 16.12.2015 № 943 и действовавшего на момент подачи обществом заявлений и принятия оспариваемых уведомлений. Согласно пунктам 140 и 141 названного Порядка при регистрации права общей долевой собственности владельцев инвестиционных паев на недвижимое имущество, составляющее паевой инвестиционный фонд, в ЕГРН вносится запись о вещном праве на объект недвижимого имущества, находящийся в составе паевого инвестиционного фонда; запись о государственной регистрации доверительного управления недвижимым имуществом, находящимся в составе паевого инвестиционного фонда, вносится как запись об ограничении (обременении). Из анализа положений статей 131 , 1017 ГК РФ , статей 1, 7, 9, 14, 42 Закона № 218-ФЗ, Порядка, утвержденного приказом Министерства экономического развития Российской Федерации от 16.12.2015 № 943, пунктов 25, 26 раздела III методических рекомендаций, утвержденных приказом № 157, следует, что одновременно с государственной регистрацией права общей долевой собственности владельцев инвестиционных паев на приобретенное управляющей компанией недвижимое имущество осуществляется государственная регистрация ограничения (обременения) указанного права – доверительного управления в пользу управляющей компании. За государственную регистрацию прав согласно статье 17 Закона № 218ФЗ взимается государственная пошлина в соответствии с Налоговым кодексом Российской Федерации. Исходя из буквального толкования подпункта 22.1 пункта 1 статьи 333.33 НК РФ государственная пошлина в указанном в нем размере уплачивается отдельно: за государственную регистрацию права общей долевой собственности владельцев инвестиционных паев на недвижимое имущество, составляющее паевой инвестиционный фонд, в том числе приобретаемое для включения в состав такого фонда по любым основаниям; за государственную регистрацию ограничения (обременения) вышеназванного права (в том числе, соответственно, доверительного управления недвижимым имуществом, находящимся в составе паевого инвестиционного фонда); за государственную регистрацию сделок с имуществом паевого инвестиционного фонда. Суды, применив положения пункта 5 статьи 77.2 Закона об ипотеке (залоге недвижимости) о государственной регистрации ипотеки по аналогии к иным ограничениям прав участника, в частности к доверительному управлению, и указав, что в ЕГРН уже внесена регистрационная запись от 31.08.2016 № 7777/007-77/022/004/2016-1556/2 об ограничении прав участника в отношении всех объектов в виде доверительного управления управляющей компанией, которое должно автоматически перейти и на объекты, не учли названные положения пункта 2 статьи 11 Закона № 156-ФЗ и части 4 статьи 1 и части 11.1 статьи 48 Закона № 218-ФЗ; не исследовали вопрос, касающийся порядка погашения записи о государственной регистрации договора участия в долевом строительстве при государственной регистрации права собственности участника долевого строительства на объект долевого строительства, а также в отношении каких объектов в ЕГРН внесена регистрационная запись от 31.08.2016, имеющаяся в ЕГРН на момент подачи обществом заявлений о регистрации права собственности владельцев инвестиционных паев на приобретенное управляющей компанией в процессе доверительного управления недвижимое имущество, при том, что судом первой инстанции установлено, что спорные объекты были переданы участнику долевого строительства по акту приема-передачи 07.02.2020. Поскольку суды удовлетворили заявленное требование, а для принятия обоснованного и законного решения требуется исследование и оценка доказательств, а также осуществление иных процессуальных действий, не относящихся к полномочиям суда кассационной инстанции, дело подлежит направлению на новое рассмотрение в суд первой инстанции. При новом рассмотрении дела суду надлежит учесть изложенное, исследовать все обстоятельства, имеющие значение для правильного разрешения спора, правильно применив нормы материального и процессуального права, разрешить спор. Руководствуясь статьями 176 , 291.11 - 291.15 АПК РФ 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16.10.2020, постановление Девятого арбитражного апелляционного суда от 15.12.2020 и постановление Арбитражного суда Московского округа от 02.03.2021 по делу № А4088342/2020 отменить. Дело № А4088342/2020 направить на новое рассмотрение в Арбитражный суд города Москвы.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судьяА.Н. Маненков СудьяЕ.Е. Борисова СудьяР.А. Хатыпова Суд: Верховный Суд РФ (подробнее) Истцы: ООО "ДОМ.РФ Управление активами" (подробнее) Ответчики: Управление Федеральной службы государственной регистрации, кадастра и картографии по Москве (подробнее) Последние документы по делу: Определение от 19 декабря 2022 г. по делу № А40-88342/2020 Определение от 28 января 2022 г. по делу № А40-88342/2020 Определение от 21 октября 2021 г. по делу № А40-88342/2020 Резолютивная часть определения от 14 октября 2021 г. по делу № А40-88342/2020 Определение от 19 августа 2021 г. по делу № А40-88342/2020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