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Оренбургской области обратился финансовый управляющий ФИО3 с заявлением о признании недействительным договора купли-продажи нежилого помещения от 03.10.2017, заключенного должником с ФИО4, и применении последствий недействительности сделки в виде возврата имущества в конкурсную массу должника. К участию в обособленном споре в качестве третьих лиц, не заявляющих самостоятельных требований относительно предмета спора, привлечены ФИО5, ФИО6, ООО «Премиум». Определением Арбитражного суда Оренбургской области от 16.03.2022 в удовлетворении заявления отказано. Постановлением Восемнадцатого арбитражного апелляционного суда от 17.06.2022 определение суда первой инстанции оставлено без изменения. Арбитражный суд Уральского округа постановлением от 02.09.2022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оценив представленные доказательства по правилам статей 65 , 71 Арбитражного процессуального кодекса Российской Федерации, руководствовались пунктом 2 статьи 61.2 , статьей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оспариваемой сделки недействительной как совершенной с целью причинения вреда имущественным правам кредиторов, учитывая, что оспариваемая сделка купли-продажи нежилого помещения имела возмездный характер, стоимость спорного имущества на момент его реализации по сделке соответствовала стоимости, указанной в договоре, у ответчика (с учетом доходов его супруги) имелась финансовая возможность приобретения спорного недвижимого имущества, в результате совершенной сделки вред интересам должника и его кредиторам не причинен.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Уральского округа (подробнее) Межрайонная Инспекция Федеральной налоговой службы №13 по Оренбургской области (подробнее) МИФНС №7 по Оренбургской области (подробнее) ООО "КОМПАНИЯ "ТОПЛАЙНКАРТ" (подробнее) УВМ УМВД России по Оренбургской области Отдел адресно-спрвочной работы (подробнее) Управления ЗАГС Администрации г.Оренбурга (подробнее) ФГБУ Филиал "ФКП Ростреестра" по Оренбургской области (подробнее) Федеральное агентство воздушного транспорта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