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Тинигина С.Е. в Арбитражный суд Свердловской области обратилась Федеральная налоговая служба в лице Межрайонной Инспекции Федеральной налоговой службы № 14 по Свердловской области с заявлением о выдаче исполнительного листа на принудительное взыскание с должника убытков в размере 632 954 рублей 53 копеек, присужденных решением суда общей юрисдикции. Определением Арбитражного суда Свердловской области от 04.04.2022 заявление уполномоченного органа удовлетворено, выдан исполнительный лист. Постановлением Семнадцатого арбитражного апелляционного суда от 01.07.2022 определение суда первой инстанции оставлено без изменения. Арбитражный суд Уральского округа постановлением от 03.10.2022 указанные судебные акты оставил без изменения. Тинигин С.Е.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319, 321 Арбитражного процессуального кодекса Российской Федерации, пунктами 5, 6 статьи 213.28 Федерального закона от 26.10.2002 № 127-ФЗ «О несостоятельности (банкротстве)», разъяснениями, содержащимися в пункте 44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наличия оснований для выдачи исполнительного листа на сумму непогашенного требования, на которое не распространяется правило об освобождении должника от дальнейшего исполнения обязательств.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