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17.06.2022, оставленным без изменения постановлением Арбитражного суда Волго-Вятского округа от 19.09.2022, в удовлетворении заявления Соколова Н.М. об исправлении описки, допущенной в постановлении Второго арбитражного апелляционного суда от 27.05.2022,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Требуемые Соколовым Н.М. исправления не укладываются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