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19.05.2021, оставленным без изменения постановлением Десятого арбитражного апелляционного суда от 29.03.2022 и постановлением Арбитражного суда Московского округа от 19.08.2022, финансовым управляющим должника утвержден Злобин Андрей Олегович. В кассационной жалобе Союз арбитражных управляющих «Авангард» просит об отмене судебных актов, ссылаясь на нарушение процедуры выбора кандидатуры арбитражного управляющего.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Доводы в обоснование нарушения процедуры выбора финансового управляющего оценены в соответствии с обстоятельствами банкротства должника и нормами права.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Союзу арбитражных управляющих «Авангард»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