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27.08.2018, требование закрытого акционерного общества «П.Р.Русь» в размере 19 121 408 рублей 63 копейки включено в состав третьей очереди реестра требований кредиторов должника. Привлекаемые к субсидиарной ответственности Цейнштейн Я.Ф. и Кузьмина И.М., 15.02.2022 обратились в Арбитражный суд Республики Татарстан с заявлением о пересмотре определения от 27.08.2018 по новым или вновь открывшимся обстоятельствам. Определением Арбитражного суда Республики Татарстан от 18.04.2022, оставленным без изменения постановлениями Одиннадцатого арбитражного апелляционного суда от 08.07.2022 и Арбитражного суда Поволжского округа от 26.09.2022, в удовлетворении заявления отказано. В кассационной жалобе, поданной в Верховный Суд Российской Федерации, заявители просит отменить указанные судебные акты, направить обособленный спор на новое рассмотрение в Арбитражный суд Республики Татарстан.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статьями 309, 311 Арбитражного процессуального кодекса Российской Федерации, исходили из того, что само по себе принятие постановления от 16.11.2021 № 49-П «По делу о проверке конституционности статьи 42 Арбитражного процессуального кодекса Российской Федерации и статьи 34 Федерального закона «О несостоятельности (банкротстве)» в связи с жалобой гражданина Н.Е. Акимова» в данном случае не может рассматриваться как обстоятельство, являющееся достаточным основанием для пересмотра обжалуемого определения по новым или вновь открывшихся обстоятельств, между тем иных обстоятельств заявителями не представлено.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Кузьминой Ирине Михайловне, Цейнштейну Якову Фавеловичу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