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привлечении бывшего руководителя и участника должника ФИО2 к субсидиарной ответственности по обязательствам должника. Определением Арбитражного суда Пермского края от 22.04.2019 признано доказанным наличие оснований для привлечения ФИО2 к субсидиарной ответственности, приостановлено производство по заявлению до окончания расчётов с кредиторами. Впоследствии конкурсный управляющий должником обратился в суд с ходатайством о возобновлении производства по спору и взыскании с ФИО2 2 667 169 рублей 85 копеек. Определением Арбитражного суда Пермского края от 25.03.2021, оставленным без изменения постановлением Семнадцатого арбитражного апелляционного суда от 13.07.2021, отказано в удовлетворении заявления конкурсного управляющего о взыскании с ФИО2 денежных средств. Постановлением Арбитражного суда Уральского округа от 13.10.2021 отменены определение суда первой инстанции от 25.03.2021 и постановление апелляционного суда от 13.07.2021, обособленный спор направлен на новое рассмотрение в суд первой инстанции. При новом рассмотрении определением Арбитражного суда Пермского края от 24.01.2022, оставленным без изменения постановлениями Семнадцатого арбитражного апелляционного суда от 07.04.2022 и Арбитражного суда Уральского округа от 11.07.2022, требования удовлетворены частично, с ФИО2 в пользу должника взыскано 30 000 рублей.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указанное постановление суда округа от 11.07.2022. Исходя из содержания настоящей жалобы, заявитель также не согласен с указанными определением суда первой инстанции от 24.01.2022 и постановлением апелляционного суда от 07.04.2022.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Определяя размер субсидиарной ответственности, суды, руководствуясь положениями статьи 61.6 Федерального закона от 26.10.2002 № 127-ФЗ «О несостоятельности (банкротстве)», исходили из того, что размер ответственности ФИО2 не может превышать 30 000 рублей.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«ВикТим»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"ДИО Логистик" (подробнее) ООО "РемБурСервис" (подробнее) Ответчики: ООО "ВИКТИМ" (подробнее) Иные лица: ИФНС России по Свердловскому району г. Перми (подробнее) НП "СОУ "Альянс" (подробнее) ООО Конкурсный управляющий "ВикТим" Емельянов Станислав Николаевич (подробнее) ООО "ПРИКАМ - ТРАНЗИТ"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