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на ее подачу.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обжалуемым судебным актом является постановление Арбитражного суда Уральского округа, принятое и вступившее в законную силу 11.02.2022, следовательно, срок на подачу кассационной жалобы истек 11.04.2022. Между тем ФИО1, принимавший участие в судебном заседании суда округа, направил кассационную жалобу вместе с ходатайством о восстановлении пропущенного срока 12.12.2022, то есть не только по истечении двухмесячного срока, но и за пределами шестимесячного срока со дня вступления в законную силу последнего обжалуемого судебного акта. Указанный шестимесячный срок является пресекательным и восстановлению не подлежит.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чек-ордер от 24.05.2022 также представлен в электронном виде, вопрос о возврате государственной пошлины из федерального бюджета не может быть разрешен.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подачи кассационной жалобы отказать. Кассационную жалобу ФИО1 на решение Арбитражного суда Свердловской области от 12.04.2021, постановление Семнадцатого арбитражного апелляционного суда от 15.07.2021 и постановление Арбитражного суда Уральского округа от 11.02.2022 по делу № А60-45266/2020 возвратить заявителю. Судья Верховного Суда Российской Федерации Н.С. Чучунова Суд: Верховный Суд РФ (подробнее) Истцы: Департамент по управлению муниципальным имуществом (подробнее) Ответчики: ООО ПРЕДПРИЯТИЕ СПЕЦИМА.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