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05.08.2019, оставленным без изменения постановлением Девятнадцатого арбитражного апелляционного суда от 11.10.2019, исковые требования удовлетворены частично, с ответчика в пользу истца взыскано 3 239 613 руб. 34 коп. Постановлением Арбитражного суда Центрального округа от 18.12.2019 решение суда от 05.08.2019 и постановление апелляционного суда от 11.10.2019 отменены, дело направлено на новое рассмотрение в суд первой инстанции. В кассационной жалобе, поданной в Верховный Суд Российской Федерации, заявитель просит обжалуемые судебные акты судов первой и апелляционной инстанций отменить в части отказа в удовлетворении исковых требований и постановление окружного суда в части направлении дела на новое рассмотрение, принять новый судебный акт, которым удовлетворить заявленные требования. Заявитель считает, что судами нарушены нормы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тем, таких оснований по результатам изучения судебных актов, состоявшихся по делу, доводов кассационной жалобы, не установлено. Учитывая, что истец обжаловал в окружной суд принятые по делу судебные акты в части отказа в удовлетворении иска, а ответчик выражал несогласие с выводами судов обеих инстанций об удовлетворении иска, суд округа проверил законность и обоснованность решения суда области и апелляционного постановления в полном объеме. Окружной суд, исходя из того, что судами установлены не все обстоятельства, имеющие значения для настоящего дела, и им не дана надлежащая правовая оценка, пришел к выводу о наличии оснований для отмены принятых по делу судебных актов. Нарушений норм права судом кассационной инстанции не допущено. Постановление суда округа принято в соответствии с полномочиями и пределами их осуществления судом кассационной инстанции, предусмотренными статьями 286 , 287 Арбитражного процессуального кодекса Российской Федерации. При новом рассмотрении дела заявитель не лишен возможности изложить свои доводы и представить соответствующие доказательства, обосновывающие его правовую позицию.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Федерации, не установлено. Руководствуясь статьями 291.6 , 291.8 Арбитражного процессуального кодекса Российской Федерации, суд,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А.Н. Маненков Российской Федерации Суд: Верховный Суд РФ (подробнее) Иные лица: Отдел судебных приставов по г. Белгороду УФССП России по Белгородской области (подробнее) Судьи дела: Маненков А.Н.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