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«Фортуна» обратилось в Арбитражный суд Кировской области с иском о взыскании с ООО «ПСК «Буртехнологии» 78 000 рублей задолженности по оплате услуг по перевозке груза и 78 000 рублей неустойки в связи с просрочкой оплаты услуг. Дело рассмотрено с участием третьего лица, не заявляющего самостоятельных требований относительно предмета спора – ООО «АСТ- Пермь» и третьего лица, заявляющего самостоятельные требования относительно предмета спора – ФИО1 Решением Арбитражного суда Кировской области от 06.10.2021, оставленным без изменения постановлением Второго арбитражного апелляционного суда от 21.03.2022 и постановлением Арбитражного суда Волго-Вятского округа от 22.08.2022, в удовлетворении иска отказано. ООО «Фортуна»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суды пришли к выводу о недоказанности истцом факта оказания ответчику услуг по перевозке и наличия на стороне ответчика обязательств по оплате, учитывая, что спорная услуга перевозки груза оказана ответчику ООО «АСТ-Пермь».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"Фортуна" (подробнее) Ответчики: ООО "Пермская сервисная компания "Буртехнологии" (подробнее) Иные лица: ГУ Управление по вопросам миграции МВД России по Пермскому краю (подробнее) Межрайонная ИФНС России №14 по Кировской области (подробнее) МИФНС №17 по Пермскому краю (подробнее) ООО "Северная транспортная компания"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