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Ганжа Михаил Викторович обратился в Арбитражный суд Краснодарского края с заявлением о признании индивидуального предпринимателя Гребельного Александра Федоровича несостоятельным (банкротом) и включении требования в размере 29 027 058 рублей 10 копеек в реестр требований кредиторов должника. Определением Арбитражного суда Краснодарского края от 27.05.2022 заявление признано обоснованным, в отношении должника введена процедура реструктуризации долгов, в третью очередь реестра требований кредиторов должника включено требование кредитора в заявленном размере. Постановлением Пятнадцатого арбитражного апелляционного суда от 28.07.2022 определение суда первой инстанции оставлено без изменения. Арбитражный суд Северо-Кавказского округа постановлением от 05.10.2022 указанные судебные акты оставил без изменения. Гребельный А.Ф.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заявление обоснованным, суды руководствовались положениями статей 213.5, 213.6 Федерального закона от 26.10.2002 № 127-ФЗ «О несостоятельности (банкротстве)» и исходили из того, что требование кредитора подтверждено вступившим в законную силу судебным актом, составляет более пятисот тысяч рублей и у должника имеются признаки неплатежеспособности.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