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Вопреки доводам жалобы судебные акты основаны на правильном применении норм материального и процессуального права, изложенные в них выводы сформулированы по результатам полного и всестороннего исследования юридически значимых обстоятельств дела и надлежащей правовой оценки представленных доказательств.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«Экологический Регион Алания»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"Экологический регион Алания" (подробнее) ООО "Эра" (подробнее) Иные лица: Северо-Кавказское межрегиональное управление Росприроднадзора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