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«Государственная авиакомпания «224 летный отряд» обратилось в Арбитражный суд города Москвы с иском о взыскании с Министерства обороны Российской Федерации 13 555 127 рублей 31 копейки платы за организацию выполнения рейса. Решением Арбитражного суда города Москвы от 25.03.2022, оставленным без изменения постановлением Девятого арбитражного апелляционного суда от 02.06.2022 и постановлением Арбитражного суда Московского округа от 01.09.2022, в удовлетворении иска отказано. ОАО «Государственная авиакомпания «224 летный отряд»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спорный рейс воздушного судна завершен (срок исполнения обязательств) 12.12.2017, с иском в суд истец обратился в 2021 году, руководствуясь положениями статей 195 , 196 , 200 Гражданского кодекса Российской Федерации, суды пришли к выводу о пропуске срока исковой давности по заявленному требованию, о применении которой заявлено ответчиком.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"Государственная авиакомпания "224 летный отряд" (подробнее) Ответчики: Министерство обороны РФ (подробнее) Судьи дела: Зарубина Е.Н. (судья)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