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Полуэктова И.Н. в Арбитражный суд Тверской области обратился Петров Денис Михайлович с ходатайством о восстановлении срока на подачу заявления о включении требования в реестр требований кредиторов должника и включении требования в размере 2 250 000 рублей в реестр. Определением Арбитражного суда Тверской области от 17.06.2021 срок на подачу заявления восстановлен, заявленное требование признано обоснованным и подлежащим включению в реестр требований кредиторов должника. Постановлением Арбитражного суда Северо-Западного округа от 17.11.2021 определение суда первой инстанции отменено, дело направлено на новое рассмотрение в Арбитражный суд Тверской области. При новом рассмотрении определением Арбитражного суда Тверской области от 06.05.2022 в удовлетворении заявления отказано. Постановлением Четырнадцатого арбитражного апелляционного суда от 24.06.2022 определение суда первой инстанции отменено, требование Петрова Д.М. в размере 2 079 700 рублей признано обоснованным и подлежащим включению в третью очередь реестра требований кредиторов должника. 2 Арбитражный суд Северо-Западного округа постановлением от 14.09.2022 постановление апелляционного суда оставил без изменения. Финансовый управляющий Прохорова А.Ю. обратилась в Судебную коллегию Верховного Суда Российской Федерации с кассационной жалобой на принятые по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обособленный спор, суды апелляционной и кассационной инстанций руководствовались положениями статей 807, 808 Гражданского кодекса Российской Федерации, статьями 71, 100,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доказанности предоставления должнику заемных денежных средств и наличия у кредитора финансовой возможности предоставить заем в оспариваемой сумме.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