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Тверской области от 10.03.2022, оставленным без изменения постановлением Четырнадцатого арбитражного апелляционного суда от 03.06.2022 и постановлением Арбитражного суда Северо-Западного округа от 01.09.2022, процедура реализации имущества должника завершена, должник освобожден от дальнейшего исполнения требований кредиторов. В кассационной жалобе общество «НБК» просит об отмене судебных актов в части отказа в освобождении должника от исполнения обязательств, ссылаясь на ненадлежащую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213.28 Федерального закона от 26.10.2002 № 127-ФЗ «О несостоятельности (банкротстве)» для освобождения от исполнения обязательств.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«НБК»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Ответчики: Григорьева (Скворцова)Надежда Александровна (подробнее) Иные лица: ГКУ Тверской области "Центр социальной поддержкий населения" Кашинского городского округа Тверской области (подробнее) ООО "НБК" (подробнее) ООО "Редут" (подробнее) Саморегулируемой организации Ассоциации арбитражных управляющих "Синергия" (подробнее) Управление МВД России по Тверской области (подробнее) Управлению Федеральной службы войск национальной гвардии Российской Федерации по Тверской области (подробнее) Центральный отдел полиции УМВД России по Тверской области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