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Мурманской области с заявлением о признании недействительными решений Мурманской таможни от 21.06.2021 № 10207000/210621/Т000019/001, 10207000/210621/Т000019/002. Решением Арбитражного суда Мурманской области от 19.10.2021, оставленным без изменения постановлением Тринадцатого арбитражного апелляционного суда от 25.01.2022, заявленные требования удовлетворены. Постановлением Арбитражного суда Северо-Западного округа от 17.05.2022 решение Арбитражного суда Мурманской области от 19.10.2021 и постановление Тринадцатого арбитражного апелляционного суда от 25.01.2022 отменены в части удовлетворения заявленных требований и взыскания с Мурманской таможни в пользу общества расходов по уплате государственной пошлины в размере 6000 рублей. В удовлетворении заявленных требований обществу отказано. Решение Арбитражного суда Мурманской области от 19.10.2021 и постановление Тринадцатого арбитражного апелляционного суда от 25.01.2022 в части возврата обществу из федерального бюджета государственной пошлины в размере 12 000 рублей оставлены без изменения. В кассационной жалобе заявителя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28.07.2022 дело истребовано из Арбитражного суда Мурманской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судебного акта суда кассационной инстанции по доводам кассационной жалобы, изученным по материалам истребованного дела, не установлено. Суд кассационной инстанции указал на то, что действующее законодательство разделяет понятия ремонта, связанного с восстановлением работоспособности или заменой уже имеющегося оборудования, и модернизации, переоборудования. Указанное не позволяет сделать вывод о том, что установка нового оборудования, отсутствующего ранее, является видом ремонта. Положения пункта 2 статьи 277 Таможенного кодекса Евразийского экономического союза, как указал суд кассационной инстанции, не допускают установку на судно нового оборудования, которое отсутствовало ранее, следовательно, после установки нового оборудования суда подлежали помещению под таможенную процедуру выпуска для внутреннего потребления с уплатой ввозных таможенных пошлин и НДС в отношении такого оборудования.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«Арктик Шиппинг»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Н.В.Павлова Суд: Верховный Суд РФ (подробнее) Истцы: ООО "Арктик Шиппинг" (подробнее) Ответчики: Мурманская таможня (подробнее) Судьи дела: Павлова Н.В. (судья) Последние документы по делу: Определение от 12 декабря 2022 г. по делу № А42-6640/2021 Определение от 7 ноября 2022 г. по делу № А42-6640/2021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