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Карелия от 24.05.2022, оставленным без изменения постановлением Тринадцатого арбитражного апелляционного суда от 19.07.2022 и постановлением Арбитражного суда Северо-Западного округа от 24.09.2022, в удовлетворении заявления отказано. В кассационной жалобе ФИО1 просит об отмене судебных актов, ссылаясь на неправильное применение судами норм о процессуальной замене стороны.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отсутствии доказательств последовательной передачи прав суд правомерно отказал заявителю во вступлении в дело о банкротстве в качестве кредитора. Выводы судов соответствуют пункту 23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Администрация Петрозаводского городского округа (подробнее) Арбитражный суд Северо-Западного округа (подробнее) Ассоциация Арбитражных Управляющих "Центр финансового оздоровления предприятий агропромышленного комплекса" (подробнее) ООО "Аналитическая лаборатория экологического мониторинга" (подробнее) ООО "Филберт" (подробнее) ООО "Хоум Кредит энд Финанс Банк" (подробнее) ПАО "Сбербанк" (подробнее) Управление Федеральной налоговой службы по Республике Карелия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