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22.04.2016 производство по рассмотрению заявления общества с ограниченной ответственностью «НФК–Премиум» о привлечении к субсидиарной ответственности контролирующих должника лиц ФИО1 и ФИО2 приостановлено до реализации имущества должника и окончания расчётов с кредиторами. Определением Арбитражного суда Самарской области от 05.07.2021 производство по заявлению возобновлено. Определением Арбитражного суда Самарской области от 11.01.2022 заявление общества «НФК–Премиум» удовлетворено частично. С ФИО1 в конкурсную массу должника взысканы убытки в размере 11 053 689 рублей. В удовлетворении заявления в остальной части отказано. Постановлением Одиннадцатого арбитражного апелляционного суда от 02.06.2022, определение суда первой инстанции отменено, заявление общества «НФК–Премиум» удовлетворено частично. С ФИО1 в конкурсную массу должника взысканы убытки в размере 11 053 689 рублей. В удовлетворении заявления в остальной части отказано. Постановлением Арбитражного суд Поволжского округа от 13.09.2022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ссылаясь на нарушение норм материального и процессуального права, отказать в удовлетворении заявленных требований. Исходя из доводов кассационной жалобы, заявитель не согласен с выводами судов о наличии оснований для взыскания с него убытков. Жалоба изучена в пределах заявленных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оспариваемой части, суд апелляционной инстанции, руководствуясь статьями 15 , 53.1 , 1064 Гражданского кодекса Российской Федерации, исходил из того, что вступившими в законную силу судебными актами установлена совокупность обстоятельств для привлечения бывшего руководителя должника ФИО1 к гражданско–правовой ответственности в виде взыскания убытков, а также доказанности оснований для взыскания с ФИО1 убытков в заявленном размере. С выводами суда апелляционной инстанции согласился суд округа. Выводы судов апелляционной инстанции и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"Мясокомбинат ВЛАДИ" (подробнее) Иные лица: АКБ "Инвестторгбанк" (подробнее) СУ СК России по Самарской области Ленинский межрайонный следственый отдел (подробнее) УФНС России по Самарской области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