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«Руниол» обратилось в Арбитражный суд Красноярского края с иском о взыскании с АО «Пангея» 1 080 169 рублей 98 копеек задолженности по договору от 18.12.2020 № 12-2020/137-ЕРН поставки нефтепродуктов, 437 468 рублей 84 копеек неустойки за период с 23.04.2021 по 12.07.2021, с последующим начислением неустойки до момента фактического исполнения обязательства, а также 85 000 рублей судебных расходов на оплату услуг представителя. Решением Арбитражного суда Красноярского края от 28.02.2022, оставленным без изменения постановлением Третьего арбитражного апелляционного суда от 11.05.2022 и постановлением Арбитражного суда Восточно-Сибирского округа от 29.08.2022, иск удовлетворен в части взыскания 203 492 рублей 91 копейки неустойки, а также 44 916 рублей 80 копеек судебных издержек; в удовлетворении иска в остальной части отказано. ООО «Руниол»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 произведенный истцом расчет суммы основного долга и неустойки противоречащим обстоятельствам дела и статье 319 Гражданского кодекса Российской Федерации, учитывая очередность погашения требований по денежному обязательству, суды пришли к выводу об отсутствии у ответчика перед истцом задолженности по сумме основного долга, а также признали правомерным начисление неустойки в связи с нарушением ответчиком срока оплаты товара, применив по заявлению ответчика статью 333 Гражданского кодекса Российской Федерации и снизив размер неустойки ввиду ее явной несоразмерности последствиям нарушения обязательства. Заявленные судебные расходы отнесены на ответчика пропорционально размеру удовлетворенных исковых требований.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"РУНИОЛ" (подробнее) Ответчики: АО "ПАНГЕЯ" (подробнее) Иные лица: ИФНС России по Центральному району г. Красноярска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