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ИП Енгоян К.Р. обратился в Арбитражный суд Краснодарского края с иском о взыскании с администрации Туапсинского городского поселения Туапсинского района 3 687 514 рублей убытков. Решением Арбитражного суда Краснодарского края от 18.02.2020, оставленным без изменения постановлением Пятнадцатого арбитражного апелляционного суда от 03.06.2020, в удовлетворении иска отказано. Постановлением Арбитражного суда Северо-Кавказского округа от 25.08.2020 судебные акты отменены, дело направлено на новое рассмотрение в Арбитражный суд Краснодарского края. При новом рассмотрении дела решением Арбитражного суда Краснодарского края от 09.02.2022 в удовлетворении иска отказано. Постановлением Пятнадцатого арбитражного апелляционного суда от 18.05.2022 решение суда первой инстанции оставлено без изменения. Арбитражный суд Северо-Кавказского округа постановлением от 17.08.2022 указанные судебные акты оставил без изменения. Индивидуальный предприниматель Енгоян К.Р. обратился в Судебную коллегию Верховного Суда Российской Федерации с кассационной жалобой на 2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статей 65, 71 Арбитражного процессуального кодекса Российской Федерации, руководствуясь положениями статей 15, 393 Гражданского кодекса Российской Федерации, разъяснениями, изложенными в пункте 14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пришли к выводу о недоказанности размера упущенной выгоды и наличия причинно- следственной связи между действиями ответчика и предъявленными к взысканию убытками.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