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декабря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(далее – ООО) «Тег» обратилось в Арбитражный суд города Москвы с исковым заявлением к ООО «ГК ФасадСтрой» о привлечении к солидарной ответственности по долгам ООО «СМК ФасадСтрой» путем взыскания 840 355 рублей задолженности и 38 184 рублей 49 копеек процентов за пользование чужими денежными средствами с продолжением их начисления по день фактического исполнения обязательства. Решением Арбитражного суда города Москвы от 03.02.2022, оставленным без изменения постановлением Девятого арбитражного апелляционного суда от 26.04.2022 и постановлением Арбитражного суда Московского округа от 08.08.2022, в удовлетворении требований отказано. В кассационной жалобе, поданной в Верховный Суд Российской Федерации, заявитель просит отменить состоявшиеся судебные акты, ссылаясь на существенное нарушение судами норм материального и процессуального права. 2 В обоснование доводов жалобы заявитель указывает, что реорганизация ООО «СМК ФасадСтрой» была осуществлена с целью уклонения от исполнения обязательств по оплате оказанных услуг. В соответствии с частью 1 статьи 291.1,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ООО «Тег» (исполнитель) и ООО «СМК ФасадСтрой» (заказчик) заключили договор от 08.07.2019 № ФМ-ТЕГ-ЛП-08/07/19, по условиям которого исполнителю надлежало изготовить и поставить элементы обрамления оконных проемов. Факт изготовления и поставки товара подтвержден универсальными передаточными документами, однако оплата работ произведена заказчиком частично. Вступившим в законную силу решением Арбитражного суда города Москвы от 29.12.2020 по делу № А40-161877/2020 с ООО «СМК ФасадСтрой» в пользу ООО «Тег» взыскано 840 355 рублей задолженности, 38 184 рубля 49 копеек процентов и 20 571 рубль в возмещение расходов по оплате госпошлины. В обоснование требований по настоящему делу ООО «Тег» указало, что в результате недобросовестного распределения активов и обязательств при создании ООО «ГК ФасадСтрой» в форме выделения из ООО «СМК ФасадСтрой» с передачей всех прав ответчику, в обход установленной законом процедуры, были существенно нарушены интересы истца, заключающиеся в невозможности удовлетворения требований за счет должника по договору. Исследовав и оценив по правилам статьи 71 АПК РФ представленные доказательства, руководствуясь статьями 58, 59, 60, 308, 322, 323 Гражданского кодекса Российской Федерации, статьями 51, 55 Федерального закона от 08.02.1998 № 14-ФЗ «Об обществах с ограниченной ответственностью», суды отказали в удовлетворении требований, исходя из недоказанности истцом наличия обязанности ответчика нести ответственность в солидарном порядке. Доводы кассационной жалобы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 3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«Тег»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