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Калмыков Максим Геннадьевич обратился в суд с заявлением о признании недействительными сделками перечисление денежных средств в качестве дивидендов участникам должника Пустошиловой Н.П., Пустошилову С.П., Абарун В.Ф., Абарун П.В.; применении последствий недействительности сделок. Определением Арбитражного суда города Москвы от 14.02.2022 в удовлетворении заявления конкурсного управляющего отказано. Постановлениями Девятого арбитражного апелляционного суда от 31.05.2022 и Арбитражного суда Московского округа от 29.08.2022, определение суда первой инстанции отменено признаны недействительными сделки по перечислению должником в пользу Пустошиловой Н.П. денежных средств в размере 16 671 614 рубля, в пользу Пустошилова С. П. денежных средств в размере 20 590 800 рублей, в пользу Абарун В.Ф. денежных средств в размере 103 669 рублей 50 копеек, в пользу Абарун П.В. денежных средств в размере 63 566 рублей 50 копеек, применены последствия недействительности сделок в виде взыскания с указанных лиц денежных средств в конкурсную массу должника. 2 В кассационной жалобе, поданной в Верховный Суд Российской Федерации, заявители просят отменить названные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апелляционной инстанции, руководствуясь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совокупности обстоятельств для признания недействительными оспариваемых платежей, совершённых должником в пользу заинтересованных лиц, в период подозрительности, неплатёжеспособности, что повлекло за собой причинение вреда имущественным правам кредиторов, правомерно применив последствия их недействительности. С выводами суда апелляционной инстанции согласился суд округа.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Пустошиловой Наталье Петровне, Пустошилову Святославу Павловичу, Абарун Валентине Федоровне, Абарун Петру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