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«ПродТрансСервис» обратилось в Арбитражный суд Приморского края с иском о взыскании с ООО «Альфа Транзит» 237 382 рублей убытков. К участию в деле в качестве третьих лиц, не заявляющих самостоятельных требований относительно предмета спора, привлечены ООО «Т1», АО «Дальневосточная электротехническая компания», ООО «РС-Логистика», ООО Транспортная компания «ИТГ», ООО Фирма «Экодор». Решением Арбитражного суда Приморского края от 25.02.2022 иск удовлетворен. Постановлением Пятого арбитражного апелляционного суда от 14.06.2022 решение суда первой инстанции оставлено без изменения. Арбитражный суд Дальневосточного округа постановлением от 08.09.2022 указанные судебные акты отменил и в удовлетворении иска отказал. ООО «ПродТрансСервис» обратилось в Судебную коллегию Верховного Суда Российской Федерации с кассационной жалобой на постановление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не установлено. Отменяя судебные акты, суд округа руководствовался статьями 195 , 196 , 199 , 200 , 801 Гражданского кодекса Российской Федерации, положениями статей 12 , 13 Федерального закона от 30.06.2003 № 87-ФЗ «О транспортно-экспедиционной деятельности», разъяснениями, изложенными в постановлениях Пленума Верховного Суда Российской Федерации от 26.06.2018 № 26 «О некоторых вопросах применения законодательства о договоре перевозки автомобильным транспортом груза, пассажиров и багажа и о договоре транспортной экспедиции» и от 29.09.2015 № 43 «О некоторых вопросах, связанных с применением норм Гражданского кодекса Российской Федерации об исковой давности», и исходил из пропуска истцом срока исковой давности, установленного для требований, вытекающих из договора транспортной экспедиции.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"ПРОДТРАНССЕРВИС" (подробнее) Ответчики: ООО "АЛЬФА ТРАНЗИТ" (подробнее) Судьи дела: Зарубина Е.Н. (судья)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