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«Виром-Инвест» (далее – Общество) обратилось в Арбитражный суд города Москвы с исковым заявлением к Правительству Москвы (далее также - Правительство) о взыскании 92 244 432 рублей 79 копеек, уплаченных в бюджет города Москвы, и 125 106 383 рублей 20 копеек процентов за пользование чужими денежными средствами. Решением Арбитражного суда города Москвы от 14.01.2022, оставленным без изменения постановлением Девятого арбитражного апелляционного суда от 04.04.2022 и постановлением Арбитражного суда Московского округа от 10.08.2022,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судами не выяснена природа спорных платежей, а также не учтены условия реализации инвестиционного контракта. По мнению Общества, срок исковой давности не пропущен.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09.02.2006 между Обществом и Правительством Москвы заключен инвестиционный контракт №ДЖП.03.ЗЕЛ.00447 (далее -инвестиционный контракт) для строительства жилого дома со встроенными в здании нежилыми помещениями по адресу: &lt;...&gt; микрорайон, корпус 901А. Дополнительным соглашением №3 от 25.09.2012 срок ввода в эксплуатацию установлен до 01.02.2014. Между Департаментом городского имущества города Москвы и Обществом заключен договор краткосрочной аренды от 20.04.2007 № М-10-505844 земельного участка с кадастровым номером 77:10:0002005:76 для проектирования и начала строительства жилого дома корпус 901А, сроком действия с 17.01.2007 по 14.01.2008. В ходе выполнения инвестиционного контракта № 13-008424-5901-0050-00001-03 на строительство жилого дома по адресу: г. Москва, Зеленоград, мкр. 9, корп. 901А, Обществом в бюджет города Москвы перечислено 92 244 432 рубля 79 копеек, а также выполнены работы по строительству жилого дома (технический этаж + 3 этажа 23-этажного здания). Решением Градостроительно-земельной комиссии города Москвы от 06.03.2014 инвестиционной контракт прекращен. Решением Градостроительно –земельной комиссии города Москвы от 31.07.2014 договор краткосрочной аренды на земельный участок расторгнут. Ссылаясь на то, что в январе 2020 года объект незавершенного строительства был снесен, Общество обратилось в арбитражный суд с соответствующим исковым заявлением. Исследовав и оценив по правилам статьи 71 АПК РФ представленные доказательства, приняв во внимание обстоятельства, установленные при рассмотрении дела № А40-113192/2018, руководствуясь статьями 131 , 407 , 421 , 425 Гражданского кодекса Российской Федерации (далее – Гражданский кодекс), суды отказали в удовлетворении требований, придя к выводу об отсутствии оснований для взыскания с Правительства денежных средств, перечисленных в рамках инвестиционного контракта в связи со сносом объекта недвижимости. При рассмотрении дела № А40-113192/2018 судами установлено, что, несмотря на наличие разрешения на строительство со сроком действия до 01.12.2013, Общество фактически не осуществляло строительство как минимум с 2008 года, при этом консервация объекта незавершенного строительства не производилась. По состоянию на 2008 год выявлены повреждения и дефекты возведенных строительных конструкций дома, возникшие в процессе эксплуатации и остановки строительства, а также вследствие длительного подтопления фундаментной плиты дома, которые необходимо было устранить путем возобновления строительства дома с ремонтом поврежденных конструкций. Между тем Обществом строительством не возобновлено. При этом Обществом не доказана ответственность Правительства за прекращение ответчиком исполнения своих обязанностей по инвестиционному контракту с 2008 года, а также за ненадлежащее состояние строительных конструкций. Согласно условиям контракта Правительство города Москвы взяло на себя обязанности по оказанию инвестору необходимого содействия в реализации проекта по вопросам, входящим в его компетенцию, в том числе обеспечивать подготовку и принятие распорядительных документов, необходимых дл реализации инвестиционного проекта. Между тем, истцом не представлены доказательства обращения к Правительству города Москвы по вопросу издания необходимых правовых актов, не указано, какие именно правовые акты, необходимые для успешной реализации инвестиционного проекта, должно было издать Правительство города Москвы, но не издало в нарушение своих обязательств. Установив, что действие инвестиционного контракта и обязательства сторон по нему прекратились 01.02.2014, суды, руководствуясь статьями 195 , 196 , 199 , 200 Гражданского кодекса, также пришли к выводу, что трехлетний срок для предъявления иска истек 01.02.2017, тогда как Общество обратилось в арбитражный суд только 26.04.2021.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Определением Верховного Суда Российской Федерации от 13.10.2022 заявителю была предоставлена отсрочка по уплате государственной пошлины до окончания производства по рассмотрению кассационной жалобы. Поскольку производство по рассмотрению кассационной жалобы завершено, государственная пошлина с учетом положений статей 333.21 , 333.22 Налогового кодекса Российской Федерации и статей 102 , 110 АПК РФ , подлежит взысканию с заявителя. С учетом изложенного и руководствуясь статьями 102 , 110 , 291.6 Арбитражного процессуального кодекса Российской Федерации и статьями 333.21 , 333.22 Налогового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«Виром-Инвест» для рассмотрения в судебном заседании Судебной коллегии по экономическим спорам Верховного Суда Российской Федерации. Взыскать с общества с ограниченной ответственностью «Виром-Инвест» в доход федерального бюджета 3 000 (три тысячи) рублей госпошлины за подачу кассационной жалобы. Арбитражному суду города Москвы выдать исполнительный лист. Судья Верховного Суда Российской Федерации Н.С.Чучунова Суд: Верховный Суд РФ (подробнее) Истцы: ООО "ВИРОМ-ИНВЕСТ" (подробнее) ООО "НТК ЛЕНИТЕХ" (подробнее) Ответчики: Правительство г. Москвы (подробнее)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