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«Приволжск-Транс» обратилось в Арбитражный суд Саратовской области с иском о взыскании с ООО «Малми» 123 200 рублей убытков в связи с сверхнормативным простоем вагонов, а также расходов по оплате услуг представителя. Решением Арбитражного суда Саратовской области от 17.03.2022, оставленным без изменения постановлением Двенадцатого арбитражного апелляционного суда от 30.05.2022 и постановлением Арбитражного суда Поволжского округа от 01.09.2022, иск удовлетворен, распределены судебные расходы, в т.ч. представительские расходы. ООО «Малми»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несения истцом убытков вследствие превышения срока использования ответчиком вагонов/цистерн на станциях погрузки/выгрузки, учитывая частичное погашение ответчиком расходов истца по уплате платы за сверхнормативное пользование вагонами, руководствуясь положениями статей 15 , 393 Гражданского кодекса Российской Федерации, статьями 62 , 99 Федерального закона от 10.01.2003 № 18-ФЗ «Устав железнодорожного транспорта Российской Федерации», разъяснениями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суды пришли к выводу о наличии оснований для удовлетворения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Приволжск-Транс (подробнее) Ответчики: ООО Малми (подробнее) Иные лица: Арбитражный суд Волгоградской области (подробнее) Арбитражный суд Поволжского округа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