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«Нефтехимическая транспортная компания»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ОАО «Российские железные дороги» 7 036 264 рублей 48 копеек пени за просрочку доставки груза. К участию в деле в качестве третьего лица, не заявляющего самостоятельных требований относительно предмета спора, привлечено ООО «Пасифик Лоджистик». Решением Арбитражного суда города Москвы от 13.05.2022 иск удовлетворен в части взыскания 6 800 000 рублей, с учетом применения статьи 333 Гражданского кодекса Российской Федерации; в удовлетворении иска в остальной части отказано. Постановлением Девятого арбитражного апелляционного суда от 22.06.2022 решение суда первой инстанции изменено, иск удовлетворен в части взыскания 2 180 206 рублей 24 копеек; в удовлетворении иска в остальной части отказано. Арбитражный суд Московского округа постановлением от 11.10.2022 постановление суда апелляционной инстанции оставил без изменения. ООО «Нефтехимическая транспортная компания»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ОАО «РЖД» представлен отзыв на кассационную жалобу, в котором ответчик просит отказать в удовлетворении жалобы, считая оспариваемые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с учетом возражений отзыва на жалобу, не установлено. Удовлетворяя иск в части, суды апелляционной и кассационной инстанций руководствовались положениями статей 309 , 310 , 792 , 793 Гражданского кодекса Российской Федерации, статьями 33 , 97 Федерального закона от 10.01.2003 № 18-ФЗ «Устав железнодорожного транспорта Российской Федерации» и исходили из того, что срок доставки грузов по спорным накладным был увеличен на основании пункта 6.7 Правил исчисления сроков доставки грузов, порожних грузовых вагонов железнодорожным транспортом, утвержденных приказом Минтранса Российской Федерации от 07.08.2015 № 245.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"Нефтехимическая транспортная компания" (подробнее) Ответчики: ОАО "Российские железные дороги" (подробнее) Судьи дела: Зарубина Е.Н. (судья)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