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Чувашской Республики – Чувашии обратилась финансовый управляющий ФИО3 с заявлением о признании недействительным договора купли-продажи транспортного средства от 25.04.2016, заключенного должником с ФИО1, и применении последствий его недействительности. Определением Арбитражного суда Чувашской Республики – Чувашии от 12.11.2021, оставленным без изменения постановлением Первого арбитражного апелляционного суда от 29.03.2022 и постановлением Арбитражного суда Волго-Вятского округа от 15.08.2022, договор купли-продажи признан недействительным, применены последствия недействительности сделки в виде взыскания с покупателя в конкурсную массу должника 800 000 рублей.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с учетом обстоятельств, установленных при рассмотрении дела № А79-8957/2017 о банкротстве ООО «ГАЗ-Сервис», исходили из доказанности заявителем наличия совокупности обстоятельств, необходимой для признания спорной сделки недействительной на основании пункта 2 статьи 61.2 Федерального закона от 26.10.2002 № 127-ФЗ «О несостоятельности (банкротстве)», как совершенной в период подозрительности, по заниженной цене, при осведомленности покупателя о противоправной цели совершения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в лице Чувашского отделения №8613 (подробнее) Иные лица: АНО "Бюро научных экспертиз" (подробнее) Единый центр регистрации ИФНС по г. Чебоксары (подробнее) Коммерческий банк "Бизнес для Бизнеса" (общество с ограниченной ответственностью) в лице Государственной корпорации "Агентство по страхованию вкладов" (подробнее) ООО "Хоум Кредит энд Финанс Банк" (подробнее) ООО "Экос" (подробнее) ООО "Югорское коллекторское агентство" (подробнее) ПАО "Уральский банк реконструкции и развития" (подробнее) Управление Федеральной налоговой службы по Чувашской Республике (подробнее) Ядринский РОСП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