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11.09.2019 ФИО2 (далее – должник) признан несостоятельным (банкротом), в отношении его имущества введена процедура реализации; финансовым управляющим имуществом должника утверждена ФИО1 Постановлением суда апелляционной инстанции от 13.12.2019 определение от 11.09.2019 оставлено без изменения. Постановлением суда округа от 03.07.2020 указанные судебные акты в части утверждения кандидатуры финансового управляющего отменены, в отмененной части дело направлено на новое рассмотрение в Арбитражный суд города Москвы. В кассационных жалобах, поданных в Верховный Суд Российской Федерации, ФИО3 и арбитражный управляющий ФИО1 выражают несогласие с постановлением суда округа, просят его отменить, оставив в силе судебные акты судов первой и апелляционной инстанций. Изучив обжалуемый судебный акт, судья не находит оснований для его пересмотра в порядке кассационного производства Судебной коллегией Верховного Суда Российской Федерации. Частично отменяя судебные акты судов первой и апелляционной инстанций и направляя вопрос об утверждении финансового управляющего на новое рассмотрение, суд округа руководствовался правовой позицией, изложенной в пункте 27.1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от 20.12.2016, и указал на необходимость исследования имеющих значение для правильного разрешения данного вопроса обстоятельств и проверки доводов о наличии признаков заинтересованности заявителя по делу о банкротстве – ФИО3, предложившего в качестве финансового управляющего кандидатуру ФИО1, с должником. Обжалуемое постановление принято в соответствии с компетенцией суда округа и в пределах полномочий, предусмотренных статьями 286 , 287 Арбитражного процессуального кодекса Российской Федерации. При этом доводы жалобы ФИО3 об отсутствии заинтересованности между ним и должником могут быть приведены названным лицом при новом рассмотрении спора в суде первой инстанции. Возражения ФИО3, а также арбитражного управляющего ФИО1 относительно недоказанности недобросовестности последней при осуществлении ей обязанностей финансового управляющего имуществом должника подлежат отклонению, поскольку в данном конкретном случае они не имеют правового значения.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"Банк Русский Стандарт" (подробнее) АО "РОСКОСМОСБАНК" (подробнее) КБ "Банк Развития Технологий" (подробнее) КБ "ЛОКО-Банк" (подробнее) КБ "РЭБ" (АО) в лице ГК АСВ (подробнее) ООО "Максима Сервис ПРО" (подробнее) ООО "мегафуд" (подробнее) ООО "СИТИ ИНВЕСТ" (подробнее) ПАО Банк ВТБ (подробнее) Ф/у Таможникова С.М. (подробнее) Иные лица: МИФНС №6 по Волгоградской обл. (подробнее) Союз "СРО "ГАУ" (подробнее) Судьи дела: Капкаев Д.В. (судья) (подробнее) Последние документы по делу: Определение от 6 декабря 2022 г. по делу № А40-206936/2019 Определение от 9 ноября 2020 г. по делу № А40-206936/2019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