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Красноярского края обратился кредитор - ИП ФИО1 с заявлением о признании недействительной сделкой исполнение обязательств между ФИО2 и ФИО3 и применении последствий недействительности сделки в виде восстановления задолженности ФИО3 перед должником в размере 1 281 883 рублей. Определением Арбитражного суда Красноярского края от 26.04.2022 в удовлетворении заявления отказано. Постановлением Третьего арбитражного апелляционного суда от 27.06.2022 определение суда первой инстанции оставлено без изменения. Арбитражный суд Восточно-Сибирского округа постановлением от 16.09.2022 указанные судебные акты оставил без изменения. ИП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руководствуясь положениями статей 10 , 168 , 170 Гражданского кодекса Российской Федерации,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установив наличие у ФИО3 финансовой возможности для исполнения решения суда, доказанность факта передачи ответчиком спорной суммы и ее расходования должником, пришли к выводу об отсутствии оснований для признания поведения сторон сделки недобросовестным.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Ответчики: Бугаева (волчок) Галина (подробнее) Бугаева (Волчок) Галина Викторовна (подробнее) Иные лица: ПАО Банк ВТБ (подробнее) Российский союз Автосраховщиков (подробнее) Служба Гостехнадзора (подробнее) Служба Гостехнадзора Красноярского края (подробнее) Управление Федеральной службы государственной регистрации, кадастра и картографии по Красноярскому краю (подробнее) УФНС по КК (подробнее) ф/у Высоких К.А. (подробнее) ЦБ Российской Федерации в лице подразделения "Центральный каталог кредитных историй"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