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Московской области от 17.02.2022 заявление удовлетворено. Десятый арбитражный апелляционный суд постановлением от 20.06.2022 отменил определение от 17.02.2022 и, рассмотрев спор по правилам для суда первой инстанции, заявление удовлетворил. Арбитражный суд Московского округа постановлением от 29.08.2022 постановление апелляционного суда от 20.06.2022 оставил без изменения. В кассационных жалобах ФИО1 и ФИО3 просят об отмене судебных актов, ссылаясь на неправильную оценку обстоятельств и цели заключения договоров.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 не усматривается. Суды установили наличие условий для недействительности последовательных сделок дарения между заинтересованными лицами, направленных на формальное изменение собственника имущества во избежание обращения взыскания на него по существующим обязательствам перед кредиторами, влекущих в силу пункта 2 статьи 61.2 Федерального закона от 26.10.2002 № 127-ФЗ «О несостоятельности (банкротстве)» и статей 10 , 168 , 170 Гражданского кодекса Российской Федерации недействительность договоров. Доводы жалоб рассмотрены судами, мотивированно отклонены и не создают оснований для кассационного пересмотра судебных актов.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и ФИО3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Общероссийский арбитражных управляющих (подробнее) ООО "Алгорал-Инвест" (подробнее) СМОО "Ассоциация антикризисных управляющих" (подробнее) Союз арбитражных управляющих "Саморегулируемая организация "Дело" (подробнее) Судьи дела: Ксенофонтова Н.А. (судья)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