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19.03.2022, оставленным без изменения постановлением Тринадцатого арбитражного апелляционного суда от 23.06.2022 и постановлением Арбитражного суда Северо-Западного округа от 31.08.2022, ФИО2 признана банкротом, в отношении нее введена процедура реализации имущества гражданина, утвержден финансовый управляющий. В кассационной жалобе ФИО1 просит об отмене судебных актов, полагая, что дело о банкротстве должно быть возбуждено в отношении умершего должника, а не его наследника.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основаны на установленных обстоятельствах рассматриваемого спора, статьях 218 , 323 , 1110 , 1112 Гражданского кодекса Российской Федерации, статьях 213.4 , 213.6 , 213.9 , 213.13 , 213.24 , 213.25 , Федерального закона от 26.10.2002 № 127-ФЗ «О несостоятельности (банкротстве)» и судебной практике.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НП Арбитражных управляющих "ОРИОН" (подробнее) ЮХНО ЕЛЕНА АНТОНОВНА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