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кредиторы общества с ограниченной ответственностью «ЛВМ РУС», «Пять хлебов», «ПродТранс», «Уайлд Грин» обратились в суд с заявлением о признании недействительным договора об уступке права требования от 30.11.2018, заключённого между должником и обществом с ограниченной ответственностью «Полдень Гурмана» и применении последствий признания сделки недействительной. Определением Арбитражного суда города Москвы от 30.11.2021, оставленным без изменения постановлением Девятого арбитражного апелляционного суда от 05.04.2022, в удовлетворении заявления кредиторов отказано. Постановлением Арбитражного суда Московского округа от 11.08.2022 данные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кассационную жалобу кредиторов оставить без рассмотрения.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статьёй 61.2 Федерального закона от 26.10.2002 № 127-ФЗ «О несостоятельности (банкротстве)», разъяснениями изложенными в пункте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изложенные в них выводы сделаны при неполном выяснении имеющих существенное значение для дела фактических обстоятельств, неполной оценке доказательств и приводимых кредиторами доводов, в связи с чем направил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кредиторов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«Полдень гурмана»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"АльтерВЕСТ XXI" (подробнее) ООО "ЛВМ РУС" (подробнее) ООО "Лэм Уэстон Белая Дача" (подробнее) ООО "Полдень гурмана" (подробнее) ООО "Продтранс" (подробнее) ООО "Пять хлебов" (подробнее) ООО "УАЙЛД ГРИН" (подробнее) Ответчики: ООО "Качественные Продукты" (подробнее) Иные лица: МИФНС России №21 по Московской области (подробнее) ООО "Бастион" (подробнее) ООО "ВИ ФРАЙ" (подробнее) ООО "Сторфест"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