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22.11.2022 направил в Верховный Суд Российской Федерации кассационную жалобу,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заявленное ходатайство, судья не находит оснований для его удовлетворения. Восстановление пропущенного срока на кассационное обжалование судебных актов возможно при наличии объективных причин его пропуска. Объективных и не зависящих от заявителя причин, препятствующих подать кассационную жалобу в установленный законом двухмесячный срок, в ходатайстве не указано. Заявитель является инициатором подачи кассационной жалобы в суд округа, полный текст постановления суда был своевременно размещен на сайте суда в информационно-телекоммуникационной сети Интернет, был доступен для ознакомления, в связи с чем заявитель имел достаточный промежуток времени для своевременного принятия решения по вопросу обжалования судебного акта, подготовки и подачи кассационной жалобы в предусмотренный законодательством срок. В соответствии с частями 1 и 6 статьи 2913 Кодекса кассационная жалоба может быть подана посредством заполнения формы, размещенной на официальном сайте арбитражного суда в информационно-телекоммуникационной сети Интернет, с приложением необходимых документов, в том числе обжалуемых судебных актов в электронном виде. Для подачи жалобы в электронном виде не требуется получение заверенных копий обжалуемых судебных актов. Согласно части 1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Установленный Арбитражным процессуальным кодексом Российской Федерации срок для обжалования судебных актов является законной гарантией реализации права на судебную защиту не только лица, обращающегося в арбитражный суд с кассационной жалобой, но и иных лиц, участвующих в деле.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в связи с отказом в восстановлении пропущенного процессуального срока ее подачи.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акционерного общества «Русская Телефонная Компания» о восстановлении пропущенного срока отказать, кассационную жалобу возвратить заявителю. Судья Верховного Суда А.Г.Першутов Российской Федерации Суд: Верховный Суд РФ (подробнее) Истцы: Межрайонная ИФНС России №24 по Санкт-Петербургу (подробнее) Ответчики: АО "РУССКАЯ ТЕЛЕФОННАЯ КОМПАНИЯ" (подробнее) Иные лица: УФССП по Москве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