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28.02.2022 процедура реализации имущества гражданина ФИО1 завершена, к должнику не применено правило об освобождении от дальнейшего исполнения требований кредиторов. Постановлением Четырнадцатого арбитражного апелляционного суда от 17.05.2022 определение суда первой инстанции отменено в части и должник освобожден от дальнейшего исполнения требований кредиторов. Арбитражный суд Северо-Западного округа постановлением от 08.08.2022 постановление суда апелляционной инстанции оставил без изменения. ПАО Банк «ФК Открытие»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с учетом конкретных фактических обстоятельств пришли к выводу об отсутствии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ААУ СО "Центральное агентство арбитражных управляющих" (подробнее) Министерство транспорта Архангельской области (подробнее) Отдел судебных приставов по г.Северодвинску УФССП по Архангельской области и Ненецкому автономному округу (подробнее) Саморегулируемая организация арбитражных управляющих "Синергия" (подробнее) Управление Федеральной налоговой службы по Архангельской области и Ненецкому автономному округу (подробнее) Ф/у Ульянов Илья Владимирович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