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Московской области обратилась ФИО3 с заявлением о признании недействительными договоров купли-продажи земельных участков, заключенных между должником в лице ФИО4 и ФИО1; договора купли-продажи жилого дома, заключенного между ФИО5 и ФИО6, и применении последствий недействительности сделок в виде возврата имущества в конкурсную массу должника. Определением Арбитражного суда Московской области от 21.01.2022, оставленным без изменения постановлением Десятого арбитражного апелляционного суда от 31.03.2022 и постановлением Арбитражного суда Московского округа от 09.08.2022, признаны недействительными договоры купли-продажи земельных участков и применены последствия недействительности сделок в виде возврата спорного имущества в конкурсную массу должника; в удовлетворении заявления в остальной части отказано. ФИО1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Удовлетворяя заявление в части признания недействительными договоров купли-продажи земельных участков, суды руководствовались статьями 61.2 , 213.32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доказанности заявителем наличия совокупности обстоятельств, необходимой для признания сделок недействительными, как совершенных между заинтересованными лицами, по заниженной цене, в период наличия у должника признаков неплатежеспособности.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АССОЦИАЦИЯ АРБИТРАЖНЫХ УПРАВЛЯЮЩИХ "ЦЕНТР ФИНАНСОВОГО ОЗДОРОВЛЕНИЯ ПРЕДПРИЯТИЙ АГРОПРОМЫШЛЕННОГО КОМПЛЕКСА" (подробнее) АССОЦИАЦИЯ "САМОРЕГУЛИРУЕМАЯ ОРГАНИЗАЦИЯ АРБИТРАЖНЫХ УПРАВЛЯЮЩИХ ЦЕНТРАЛЬНОГО ФЕДЕРАЛЬНОГО ОКРУГА" (подробнее) ИП Беленькая Назифа Мемедляевна (подробнее) СРО АУ ПН "ЦФОПАК"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