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Ханты-Мансийского автономного округа – Югры от 07.02.2022, оставленным без изменения постановлением Восьмого арбитражного апелляционного суда от 03.05.2022 и постановлением Арбитражного суда Западно-Сибирского округа от 28.07.2022, процедура реализации имущества гражданина завершена без применения правил об освобождении от дальнейшего исполнения требований кредиторов. В кассационной жалобе должник просит об отмене судебных актов, ссылаясь на несоответствие вывода судов о его недобросовестности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поведение должника в процедурах банкротства и установили его действия, не допускающие в силу пункта 4 статьи 213.28 Федерального закона от 26.10.2002 № 127-ФЗ «О несостоятельности (банкротстве)» освобождения от исполнения обязательств. Иная оценка должником своего поведения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Шереметьеву Роману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