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15.12.2021 в удовлетворении заявления Шипова И.В. о признании недействительным соглашения об отступном от 10.08.2021 отказано; заявление Перова А.С. о процессуальном правопреемстве в реестре требований кредиторов Збыковской Н.А. на сумму 1 550 470 рублей 03 копеек удовлетворено. Семнадцатый арбитражный апелляционный суд постановлением от 04.04.2022 и Арбитражный суд Уральского округа постановлением от 27.07.2022 оставили определение от 15.12.2021 без изменения. В кассационной жалобе Шипов И.В. просит об отмене судебных актов, ссылаясь на несоответствие выводов судов о заключении соглашения об отступном на основании решения собрания кредиторов и отсутствие текущих требований к должнику фактическим обстоятельствам спора.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заключение финансовым управляющим должника с кредитором соглашения об отступном от 10.08.2021 на основании решения собрания кредиторов, что соответствует требованиям статьи 142.1 Федерального закона от 26.10.2002 № 127-ФЗ «О несостоятельности (банкротстве)». Другим доводам дана оценка окружного суда.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Шипову Игорю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