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предъявление акционерным обществом «Банк Северный морской путь» (далее – залоговый кредитор ) к погашению трёх векселей СМП-6 № 000279, СМП-4 № 000461, СМП-6 № 000266 на общую сумму 45 000 000 рублей и их погашение; применении последствий недействительности сделок. Определением Арбитражного суда города Москвы от 27.01.2022, оставленным без изменения постановлениями Девятого арбитражного апелляционного суда от 29.04.2022 и Арбитражного суда Московского округа от 04.08.2022,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61.3, 61.4, 138 Федерального закона от 26.10.2002 № 127-ФЗ «О несостоятельности (банкротстве)», разъяснениями, содержащимися в пункте 29.3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ввиду недоказанности фактов осведомлённости банка о наличии признаков неплатёжеспособности у должника (не имевшего на момент совершения сделок непогашенных требований перед кредиторами первой и второй очереди, текущих обязательств), отказали в признании недействительными оспариваемых сделок, не повлекших оказание банку предпочтения.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«Стальинтекс» Кузьменко Антону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