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23.12.2021, оставленным без изменения постановлением Одиннадцатого арбитражного апелляционного суда от 28.03.2022 и постановлением Арбитражного суда Поволжского округа от 28.07.2022, признано недействительным соглашение об отступном от 27.01.2020, заключенное между Давлетгареевым Б.К. и Елькиной С.О., последняя обязана возвратить в конкурсную массу должника полученное по недействительной сделке недвижимое имущество; восстановлено право требования Елькиной С.О. к должнику по договору займа от 28.02.2019 № 28/02/2019. В кассационной жалобе Елькина С.О. просит об отмене судебных актов, ссылаясь на недоказанность условий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отчуждение должником объектов недвижимого имущества в счет погашения задолженности по займу в пользу лица, осведомленного о неплатежеспособности должника, во вред интересам имеющихся кредиторов, создающее в силу статей 61.2 , 61.3 Федерального закона от 26.10.2002 № 127-ФЗ «О несостоятельности (банкротстве)» условия для недействительности сделки.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Елькиной Светлане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