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17.05.2022 процедура реализации имущества гражданина в отношении Гридневой И.А. завершена, должник освобождена от дальнейшего исполнения требований кредиторов, в том числе требований кредиторов, не заявленных при введении реализации имущества. Постановлением Девятого арбитражного апелляционного суда от 08.07.2022 определение суда первой инстанции оставлено без изменения. Арбитражный суд Московского округа постановлением от 15.09.2022 указанные судебные акты оставил без изменения. ООО СК «Гейол»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 перед кредитором - ООО СК «Гейол»,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Оставляя в силе принятые судебные акты, суд округа руководствовался положениями статьи 213.28 Федерального закона от 26.10.2002 № 127-ФЗ «О несостоятельности (банкротстве)», пунктом 44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 из того, что освобождение должника от дальнейшего исполнения требований кредиторов не означает, что должник освобожден от дальнейшего исполнения требований заявителя, поскольку включенные в реестр требований кредиторов должника обязательства должника перед ООО СК «Гейол» основаны на судебных актах, которыми применены последствия недействительности сделок, признанных недействительными на основании статьи 61.2 Закона о банкротстве, в отношении которых в силу прямого указания Закона (пункт 6 статьи 213.28 Закона о банкротстве) не подлежит применению правило об освобождении должника от дальнейшего исполнения обязательств.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