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Оренбургской области обратился финансовый управляющий с заявлением о признании недействительным договора купли-продажи транспортного средства, заключенного 06.05.2019 между ФИО2 и ФИО1, и применении последствий недействительности сделки. К участию в деле в качестве третьего лица, не заявляющего самостоятельных требований относительно предмета спора, привлечен ФИО3 Определением Арбитражного суда Оренбургской области от 16.12.2021 в удовлетворении заявления отказано. Постановлением Восемнадцатого арбитражного апелляционного суда от 29.03.2022 определение суда первой инстанции отменено, признан недействительным договор купли-продажи автомобиля от 06.05.2019, применены последствия недействительности сделки в виде взыскания с ФИО1 в пользу должника денежных средств в сумме 700 000 рублей. Арбитражный суд Уральского округа постановлением от 01.08.2022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61.2 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 покупателем. В частности, судами установлено, что оспариваемая сделка совершена должником в период подозрительности, прикрывает собой сделку по погашению несуществующего долга ФИО2 перед ФИО3 и является мнимой сделкой, совершена в отсутствие встречного предоставления с целью вывода ликвидного имущества из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"Российский сельскохозяйственный банк" (подробнее) Восемнадцатый арбитражный апелляционный суд (подробнее) Гостехнадзор по Оренбургской области(Абдулинского района Оренбургской области) (подробнее) Межрайонная инспекция Федеральной налоговой службы №2 по Оренбургской области (подробнее) Министерство сельского хозяйства, пищевой и перерабатывающей промышленности Оренбургской области (подробнее) УФНС России по Оренбургской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