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государственная корпорация «Агентство по страхованию вкладов» обратилась в Арбитражный суд города Санкт-Петербурга и Ленинградской области с заявлением о признании ФИО1 несостоятельным (банкротом) и включении требования в размере 78 074 907 рублей 24 копеек в реестр требований кредиторов должника. Определением Арбитражного суда города Санкт-Петербурга и Ленинградской области от 24.01.2022 заявление признано обоснованным, в отношении ФИО1 введена процедура реструктуризации долгов гражданина, финансовым управляющим утвержден ФИО2, в третью очередь реестра требований кредиторов должника включено требование заявителя в размере 78 074 907 рублей 24 копеек. Постановлением Тринадцатого арбитражного апелляционного суда от 18.04.2022 определение суда первой инстанции оставлено без изменения. Арбитражный суд Северо-Западного округа постановлением от 02.08.2022 указанные судебные акты оставил без изменения. Носок И.Ю.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заявление обоснованным и вводя процедуру реструктуризации долгов гражданина, суды руководствовались положениями статей 16 , 69 Арбитражного процессуального кодекса Российской Федерации, статьями 213.3 , 213.5 , 213.6 Федерального закона от 26.10.2002 № 127-ФЗ «О несостоятельности (банкротстве)» и исходили из установленной вступившим в законную силу судебным актом арбитражного суда задолженности должника перед кредитором, установив у должника признаки неплатежеспособности и (или) недостаточности имущества, признав не пропущенным заявителем срок на обращение в суд и предъявление требования в деле о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ГК "Агентство по страхованию вкладов"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