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19.01.2022 процедура реализации имущества должника завершена без применения правила об освобождении от исполнения обязательств. Постановлением Семнадцатого арбитражного апелляционного суда от 18.04.2022, оставленным без изменения постановлением Арбитражного суда Уральского округа от 14.07.2022, определение от 19.01.2022 отменено в части, Шевнина Е.М. освобождена от дальнейшего исполнения требований кредиторов. В кассационной жалобе Снигирев А.В. просит об отмене судебных актов апелляционного и окружного судов,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213.28 Федерального закона от 26.10.2002 № 127-ФЗ «О несостоятельности (банкротстве)» для освобождения от исполнения обязательств.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Снигиреву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