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09.02.2022, оставленным без изменения постановлением Десятого арбитражного апелляционного суда от 20.04.2022 и постановлением Арбитражного суда Московского округа от 21.07.2022, в удовлетворении заявления отказано. В кассационной жалобе Борисов Н.Е. просит об отмене судебных актов, ссылаясь на неверную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условий, требуемых пунктом 2 статьи 61.2 Федерального закона от 26.10.2002 N 127-ФЗ «О несостоятельности (банкротстве)» для недействительности сделки. Иная оценка действий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Борисову Николаю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