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12.04.2018 ФИО2 (далее – должник) признан банкротом, введена процедура реализации имущества гражданина сроком на шесть месяцев. Постановлениями судов апелляционной инстанции от 26.060.2017 и округа от 15.10.2018 решение от 12.04.2018 оставлено без изменения. В кассационной жалобе, поданной в Верховный Суд Российской Федерации, ФИО1 просит отменить указанные судебные акты в связи с существенными нарушениями судами норм права. Изучив обжалуемые судебные акты, судья не находит оснований для передачи кассационной жалобы на рассмотрение Судебной коллегии Верховного Суда Российской Федерации. Разрешая спор, суд первой инстанции, с выводом которого согласились суды апелляционной инстанции и округа, руководствуясь статьями 213.3, 213.4, 213.6 Федерального закона от 26.10.2002 № 127-ФЗ «О несостоятельности (банкротстве)» с учетом разъяснений, содержащихся в постановлении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установил наличие признаков неплатежеспособности должника, отсутствие имущества, а также постоянных источников дохода. Изложенные в жалобе доводы, которые сводятся к переоценке доказательств и установлению иных обстоятельств по делу, не подтверждают существенных нарушений судами норм права, рассматривались ими и получили соответствующую оценку.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Д.В.Капкаев Суд: Верховный Суд РФ (подробнее) Иные лица: НП СРО "Гильдия арбитражных управляющих" (подробнее) ОСП по г. Фокино (подробнее) Территориальный отдел опеки и попечительства департамента образования и науки Приморского края по городским округам Большой камень, ЗАТО г.Фокино и Шкотовскому муниципальному району (подробнее) Управление Росреестра по Приморскому краю (подробнее) Управление Федеральной службы судебных приставов по Приморскому краю (подробнее) ФНС России Управление по Приморскому краю (подробнее) Судьи дела: Капкаев Д.В.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