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заявленное ходатайство о приостановлении исполнения судебных актов на основании части 3 статьи 2916 Арбитражного процессуального кодекса Российской Федерации не подлежит удовлетворению.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«Агрофирма «Рассвет»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"Агрофирма "Рассвет" (подробнее) Ответчики: Межрайонная инспекция Федеральной налоговой службы №2 по Пензенской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