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«Портал-Норд» удовлетворить. Срок подачи кассационной жалобы на решение Арбитражного суда Московской области от 11.02.2022, постановление Десятого арбитражного апелляционного суда от 05.04.2022 и постановление Арбитражного суда Московского округа от 24.08.2022 по делу № А41-51816/2021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