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ее подачу. Согласно положениям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общества о восстановлении пропущенного срока на подачу кассационной жалобы, судья считает его подлежащим удовлетворению. 2 Кроме того, обществом заявлено ходатайство о зачете государственной пошлины в размере 3000 руб., уплаченной по платежным поручениям от 18.10.2021 № 7297, от 21.02.2022 № 3334, в счет уплаты государственной пошлины за подачу кассационной жалобы по настоящему делу. Согласно статье 104 АПК РФ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 В соответствии с подпунктом 12 пункта 1 статьи 333.21 Налогового кодекса Российской Федерации за подачу кассационной жалобы подлежит уплате государственная пошлина в размере 3000 руб. Пунктом 6 статьи 333.40 Налогового кодекса Российской Федерации предусмотрено, что плательщик государственной пошлины имеет право на зачет излишне уплаченной (взысканной) суммы государственной пошлины в счет суммы государственной пошлины, подлежащей уплате за совершение аналогичного действия. Названной нормой установлены сроки и порядок подачи заявления о зачете. Рассмотрев данное ходатайство общества и представленные в обоснование документы, судья приходит к выводу о наличии оснований для его удовлетворения. При этом оставшаяся сумма в размере 500 руб. подлежит возврату заявителю. Руководствуясь статьями 104, 117, 184 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«РТ-НЭО ИРКУТСК» удовлетворить. Срок подачи кассационной жалобы восстановить. Ходатайство общества с ограниченной ответственностью «РТ-НЭО ИРКУТСК» о зачете государственной пошлины удовлетворить. Зачесть государственную пошлину в размере 3000 рублей, уплаченную по платежным поручениям от 18.10.2021 № 7297, от 21.02.2022 № 3334, в счет уплаты государственной пошлины за рассмотрение настоящей кассационной жалобы. Выдать обществу с ограниченной ответственностью «РТ-НЭО ИРКУТСК» справку на возврат государственной пошлины в размере 500 руб.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