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20.07.2021, постановление Девятнадцатого арбитражного апелляционного суда от 01.02.2022 и постановление Арбитражного суда Центрального округа от 14.04.2022 по делу № А48-4045/2020 в части взыскания с акционерного общества «Геркулес» в пользу индивидуального предпринимателя ФИО1 2 000 000 рублей убытков отменить. Дело в указанной части направить на новое рассмотрение в Арбитражный суд Орловской области. В остальной части принятые по делу судебные акты оставить без изменения. Председательствующий судья Ю.Г.Иваненко Судья М.К.Антонова Судья М.В.Пронина Суд: Верховный Суд РФ (подробнее) Истцы: ИП Харламов Максим Владимирович (подробнее) Ответчики: ОАО "Геркулес"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