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закрытое акционерное общество «ОЛД МЭН» в лице конкурсного управляющего Красильникова Николая Николаевича (далее – общество) обратилось в суд с иском к индивидуальному предпринимателю Мундусовой А.В. о взыскании неосновательного обогащения в сумме 588 000 рублей и процентов за пользование чужими денежными средствами в сумме 86 543 рубля 90 копеек. Впоследствии в суд поступило уточнение исковых требований, согласно которому истец просил признать представленный ответчиком в суд договор на оказание консалтинговых услуг от 02.07.2018 ничтожным и взыскать 588 000 рублей. Определением Арбитражного суда Республики Алтай от 19.07.2022, оставленным без изменения постановлением Седьмого арбитражного апелляционного суда от 22.08.2022, настоящее дело № А02-1834/2021 передано на рассмотрение Арбитражного суда города Москвы в рамках дела № А40-172108/2016 о несостоятельности (банкротстве) общества.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Передавая требования на рассмотрение иного суда, суд первой инстанции, руководствуясь положениями пункта 1 части 2 статьи 39 Арбитражного процессуального кодекса Российской Федерации, статьи 61.1 и пунктом 1 статьи 61.8 Федерального закона от 26.10.2002 № 127-ФЗ «О несостоятельности (банкротстве)», исходил из того, что заявления об оспаривании сделки общества подлежат рассмотрению в рамках дела о банкротстве последнего. Апелляционный суд поддержал выводы суда первой инстанции, мотивированно отклонив доводы заявителя.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Мундусовой Айане Васильевне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